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7E" w:rsidRDefault="005B607E" w:rsidP="005B607E">
      <w:pPr>
        <w:spacing w:line="240" w:lineRule="auto"/>
        <w:rPr>
          <w:rFonts w:ascii="Tahoma" w:eastAsia="Times New Roman" w:hAnsi="Tahoma" w:cs="Tahoma"/>
          <w:color w:val="000000"/>
          <w:sz w:val="20"/>
          <w:szCs w:val="20"/>
        </w:rPr>
      </w:pPr>
      <w:r>
        <w:rPr>
          <w:rFonts w:ascii="Tahoma" w:eastAsia="Times New Roman" w:hAnsi="Tahoma" w:cs="Tahoma"/>
          <w:color w:val="000000"/>
          <w:sz w:val="20"/>
          <w:szCs w:val="20"/>
        </w:rPr>
        <w:t>Test Review</w:t>
      </w:r>
    </w:p>
    <w:p w:rsidR="005B607E" w:rsidRPr="005B607E" w:rsidRDefault="005B607E" w:rsidP="005B607E">
      <w:pPr>
        <w:spacing w:line="240" w:lineRule="auto"/>
        <w:rPr>
          <w:rFonts w:ascii="Tahoma" w:eastAsia="Times New Roman" w:hAnsi="Tahoma" w:cs="Tahoma"/>
          <w:color w:val="000000"/>
          <w:sz w:val="20"/>
          <w:szCs w:val="20"/>
        </w:rPr>
      </w:pPr>
      <w:r w:rsidRPr="005B607E">
        <w:rPr>
          <w:rFonts w:ascii="Tahoma" w:eastAsia="Times New Roman" w:hAnsi="Tahoma" w:cs="Tahoma"/>
          <w:color w:val="000000"/>
          <w:sz w:val="20"/>
          <w:szCs w:val="20"/>
        </w:rPr>
        <w:t>Hopefully I did not lose some of you due to the speed of the class. As I told you on the 1</w:t>
      </w:r>
      <w:r w:rsidRPr="005B607E">
        <w:rPr>
          <w:rFonts w:ascii="Tahoma" w:eastAsia="Times New Roman" w:hAnsi="Tahoma" w:cs="Tahoma"/>
          <w:color w:val="000000"/>
          <w:sz w:val="20"/>
          <w:szCs w:val="20"/>
          <w:vertAlign w:val="superscript"/>
        </w:rPr>
        <w:t>st</w:t>
      </w:r>
      <w:r w:rsidRPr="005B607E">
        <w:rPr>
          <w:rFonts w:ascii="Tahoma" w:eastAsia="Times New Roman" w:hAnsi="Tahoma" w:cs="Tahoma"/>
          <w:color w:val="000000"/>
          <w:sz w:val="20"/>
          <w:szCs w:val="20"/>
        </w:rPr>
        <w:t> day of class, 12 classes are blocked to the event of 911 and those 12 are out of 45. Thus we do not have much time to grasp a full in-depth understanding of the topics. I view this class as an opportunity to scratch the surface of the complex question why did 911 happen?  This sheet is a recap of what we have done so far and where you should be at this point in the class.</w:t>
      </w:r>
    </w:p>
    <w:p w:rsidR="005B607E" w:rsidRPr="005B607E" w:rsidRDefault="005B607E" w:rsidP="005B607E">
      <w:pPr>
        <w:spacing w:line="240" w:lineRule="auto"/>
        <w:rPr>
          <w:rFonts w:ascii="Tahoma" w:eastAsia="Times New Roman" w:hAnsi="Tahoma" w:cs="Tahoma"/>
          <w:color w:val="000000"/>
          <w:sz w:val="20"/>
          <w:szCs w:val="20"/>
        </w:rPr>
      </w:pPr>
      <w:r w:rsidRPr="005B607E">
        <w:rPr>
          <w:rFonts w:ascii="Tahoma" w:eastAsia="Times New Roman" w:hAnsi="Tahoma" w:cs="Tahoma"/>
          <w:color w:val="000000"/>
          <w:sz w:val="20"/>
          <w:szCs w:val="20"/>
        </w:rPr>
        <w:t>Unit 1 titled “Human Behavior and Conceptual Explanation for Terrorism</w:t>
      </w:r>
      <w:r w:rsidRPr="005B607E">
        <w:rPr>
          <w:rFonts w:ascii="Tahoma" w:eastAsia="Times New Roman" w:hAnsi="Tahoma" w:cs="Tahoma"/>
          <w:b/>
          <w:bCs/>
          <w:color w:val="000000"/>
          <w:sz w:val="20"/>
          <w:szCs w:val="20"/>
        </w:rPr>
        <w:t>” </w:t>
      </w:r>
      <w:r w:rsidRPr="005B607E">
        <w:rPr>
          <w:rFonts w:ascii="Tahoma" w:eastAsia="Times New Roman" w:hAnsi="Tahoma" w:cs="Tahoma"/>
          <w:color w:val="000000"/>
          <w:sz w:val="20"/>
          <w:szCs w:val="20"/>
        </w:rPr>
        <w:t xml:space="preserve">addresses some of the big conceptual reasons for 911. The yearly themes have not come up daily. However, at this point you should have an understanding of the golden age, the slap back-thesis and the strict interpretation of the Quran. In the golden age discussion, I wanted you to understand that holding on to the past (memories, way of life, culture…) is a powerful force. As human beings, the thought of removing one’s golden age could be reason enough for war. For example, the NAZI Part of Germany at the end of WWI was trying to return the German Empire to the German glory days of the Second Reich (Reich is a reference to the German Empire). During the Second Reich (led by Otto Von Bismarck), Germany built a huge military under, had a strong economy and colonies in Africa. If you recall, during your sophomore year, Hitler felt the Treaty of Versailles or the loss of World War I stripped the German Empire status (hence, the Nazi goal of restoring Germany to its former glory). This feeling of loss can be very strong. This is why in class I wanted you to identify with this feeling of a golden age and the possible removal of that golden age from your life. Is it worth fighting for to you? Where </w:t>
      </w:r>
      <w:proofErr w:type="gramStart"/>
      <w:r w:rsidRPr="005B607E">
        <w:rPr>
          <w:rFonts w:ascii="Tahoma" w:eastAsia="Times New Roman" w:hAnsi="Tahoma" w:cs="Tahoma"/>
          <w:color w:val="000000"/>
          <w:sz w:val="20"/>
          <w:szCs w:val="20"/>
        </w:rPr>
        <w:t>does</w:t>
      </w:r>
      <w:proofErr w:type="gramEnd"/>
      <w:r w:rsidRPr="005B607E">
        <w:rPr>
          <w:rFonts w:ascii="Tahoma" w:eastAsia="Times New Roman" w:hAnsi="Tahoma" w:cs="Tahoma"/>
          <w:color w:val="000000"/>
          <w:sz w:val="20"/>
          <w:szCs w:val="20"/>
        </w:rPr>
        <w:t xml:space="preserve"> 911 fit into this? The Islamic golden age is the 8</w:t>
      </w:r>
      <w:r w:rsidRPr="005B607E">
        <w:rPr>
          <w:rFonts w:ascii="Tahoma" w:eastAsia="Times New Roman" w:hAnsi="Tahoma" w:cs="Tahoma"/>
          <w:color w:val="000000"/>
          <w:sz w:val="20"/>
          <w:szCs w:val="20"/>
          <w:vertAlign w:val="superscript"/>
        </w:rPr>
        <w:t>th</w:t>
      </w:r>
      <w:r w:rsidRPr="005B607E">
        <w:rPr>
          <w:rFonts w:ascii="Tahoma" w:eastAsia="Times New Roman" w:hAnsi="Tahoma" w:cs="Tahoma"/>
          <w:color w:val="000000"/>
          <w:sz w:val="20"/>
          <w:szCs w:val="20"/>
        </w:rPr>
        <w:t> to mid-13</w:t>
      </w:r>
      <w:r w:rsidRPr="005B607E">
        <w:rPr>
          <w:rFonts w:ascii="Tahoma" w:eastAsia="Times New Roman" w:hAnsi="Tahoma" w:cs="Tahoma"/>
          <w:color w:val="000000"/>
          <w:sz w:val="20"/>
          <w:szCs w:val="20"/>
          <w:vertAlign w:val="superscript"/>
        </w:rPr>
        <w:t>th</w:t>
      </w:r>
      <w:r w:rsidRPr="005B607E">
        <w:rPr>
          <w:rFonts w:ascii="Tahoma" w:eastAsia="Times New Roman" w:hAnsi="Tahoma" w:cs="Tahoma"/>
          <w:color w:val="000000"/>
          <w:sz w:val="20"/>
          <w:szCs w:val="20"/>
        </w:rPr>
        <w:t> Centuries and a time where the Islamic Empire was at its peak. That peak would end with the Crusades, Mongolian invasions and the conquering of the Middle East by the Ottoman Empire. During this golden age, Islam was ruled by numerous caliphs or political and religious leaders who were successors of Muhammad. I would imagine that religiously, this time allowed for the practice of Islam free from outside influence. To someone religious, or in this case Muslim, this must have been an important religious time. In </w:t>
      </w:r>
      <w:r w:rsidRPr="005B607E">
        <w:rPr>
          <w:rFonts w:ascii="Tahoma" w:eastAsia="Times New Roman" w:hAnsi="Tahoma" w:cs="Tahoma"/>
          <w:i/>
          <w:iCs/>
          <w:color w:val="000000"/>
          <w:sz w:val="20"/>
          <w:szCs w:val="20"/>
        </w:rPr>
        <w:t>What ISIS Really Wants, </w:t>
      </w:r>
      <w:r w:rsidRPr="005B607E">
        <w:rPr>
          <w:rFonts w:ascii="Tahoma" w:eastAsia="Times New Roman" w:hAnsi="Tahoma" w:cs="Tahoma"/>
          <w:color w:val="000000"/>
          <w:sz w:val="20"/>
          <w:szCs w:val="20"/>
        </w:rPr>
        <w:t xml:space="preserve">Graeme Wood writes, “Bin Laden viewed his terrorism as a prologue to a caliphate he did not expect to see in his lifetime.” What you need to know is that the Islamic golden age was a time of empire, greatness and Islam under a </w:t>
      </w:r>
      <w:r>
        <w:rPr>
          <w:rFonts w:ascii="Tahoma" w:eastAsia="Times New Roman" w:hAnsi="Tahoma" w:cs="Tahoma"/>
          <w:color w:val="000000"/>
          <w:sz w:val="20"/>
          <w:szCs w:val="20"/>
        </w:rPr>
        <w:t>caliph. The Bin Laden and like-</w:t>
      </w:r>
      <w:r w:rsidRPr="005B607E">
        <w:rPr>
          <w:rFonts w:ascii="Tahoma" w:eastAsia="Times New Roman" w:hAnsi="Tahoma" w:cs="Tahoma"/>
          <w:color w:val="000000"/>
          <w:sz w:val="20"/>
          <w:szCs w:val="20"/>
        </w:rPr>
        <w:t>minded people as well as ISIS members are trying to establish an Islamic state with a new caliphate currently being Abu Bakr al-Baghdadi.</w:t>
      </w:r>
    </w:p>
    <w:p w:rsidR="005B607E" w:rsidRDefault="005B607E" w:rsidP="005B607E">
      <w:pPr>
        <w:spacing w:line="240" w:lineRule="auto"/>
        <w:rPr>
          <w:rFonts w:ascii="Tahoma" w:eastAsia="Times New Roman" w:hAnsi="Tahoma" w:cs="Tahoma"/>
          <w:color w:val="000000"/>
          <w:sz w:val="20"/>
          <w:szCs w:val="20"/>
        </w:rPr>
      </w:pPr>
      <w:r w:rsidRPr="005B607E">
        <w:rPr>
          <w:rFonts w:ascii="Tahoma" w:eastAsia="Times New Roman" w:hAnsi="Tahoma" w:cs="Tahoma"/>
          <w:color w:val="000000"/>
          <w:sz w:val="20"/>
          <w:szCs w:val="20"/>
        </w:rPr>
        <w:t>In class, I handed out a motivational survey. Here, I wanted to gauge your level of motivation in certain circumstances. I asked if there is anyone in your life who you simply do not get along with and never would. This is another strong feeling. Some people make our blood boil. When I look at the content regarding 911 I see a cycle. “They” hit us and we hit “them.” In 1998, Bin Laden wrote a declaration of war on us that used the Quran to argue his points. In his fatwah, Bin Laden wrote, “First, for over seven years the United States has been occupying the lands of Islam in the holiest of places, the Arabian Peninsula, plundering its riches, dictating to its rulers, humiliating its people, terrorizing its neighbors, and turning its bases in the Peninsula into a spearhead through which to fight the neighboring Muslim peoples. I am guessing in his mind, Bin Laden believed the US struck first much like the way I asked, what would you do if you were slapped in the face? So the cycle continues as we respond to 911 and the other side responds with comparable acts. Luckily, we have not encountered a comparable 911 Attack since 2001.</w:t>
      </w:r>
    </w:p>
    <w:p w:rsidR="006F7CA7" w:rsidRDefault="006F7CA7" w:rsidP="005B607E">
      <w:pPr>
        <w:spacing w:line="240" w:lineRule="auto"/>
        <w:rPr>
          <w:rFonts w:ascii="Tahoma" w:eastAsia="Times New Roman" w:hAnsi="Tahoma" w:cs="Tahoma"/>
          <w:color w:val="000000"/>
          <w:sz w:val="20"/>
          <w:szCs w:val="20"/>
        </w:rPr>
      </w:pPr>
    </w:p>
    <w:p w:rsidR="006F7CA7" w:rsidRDefault="006F7CA7" w:rsidP="005B607E">
      <w:pPr>
        <w:spacing w:line="240" w:lineRule="auto"/>
        <w:rPr>
          <w:rFonts w:ascii="Tahoma" w:eastAsia="Times New Roman" w:hAnsi="Tahoma" w:cs="Tahoma"/>
          <w:color w:val="000000"/>
          <w:sz w:val="20"/>
          <w:szCs w:val="20"/>
        </w:rPr>
      </w:pPr>
      <w:r>
        <w:rPr>
          <w:rFonts w:ascii="Tahoma" w:eastAsia="Times New Roman" w:hAnsi="Tahoma" w:cs="Tahoma"/>
          <w:color w:val="000000"/>
          <w:sz w:val="20"/>
          <w:szCs w:val="20"/>
        </w:rPr>
        <w:t>What to Know for the Test</w:t>
      </w:r>
    </w:p>
    <w:p w:rsidR="006F7CA7" w:rsidRDefault="006F7CA7" w:rsidP="005B607E">
      <w:pPr>
        <w:spacing w:line="240" w:lineRule="auto"/>
        <w:rPr>
          <w:rFonts w:ascii="Tahoma" w:eastAsia="Times New Roman" w:hAnsi="Tahoma" w:cs="Tahoma"/>
          <w:color w:val="000000"/>
          <w:sz w:val="20"/>
          <w:szCs w:val="20"/>
        </w:rPr>
      </w:pPr>
    </w:p>
    <w:p w:rsidR="006F7CA7" w:rsidRDefault="006F7CA7" w:rsidP="005B607E">
      <w:pPr>
        <w:spacing w:line="240" w:lineRule="auto"/>
        <w:rPr>
          <w:rFonts w:ascii="Tahoma" w:eastAsia="Times New Roman" w:hAnsi="Tahoma" w:cs="Tahoma"/>
          <w:color w:val="000000"/>
          <w:sz w:val="20"/>
          <w:szCs w:val="20"/>
        </w:rPr>
      </w:pPr>
    </w:p>
    <w:p w:rsidR="006F7CA7" w:rsidRDefault="006F7CA7" w:rsidP="005B607E">
      <w:pPr>
        <w:spacing w:line="240" w:lineRule="auto"/>
        <w:rPr>
          <w:rFonts w:ascii="Tahoma" w:eastAsia="Times New Roman" w:hAnsi="Tahoma" w:cs="Tahoma"/>
          <w:color w:val="000000"/>
          <w:sz w:val="20"/>
          <w:szCs w:val="20"/>
        </w:rPr>
      </w:pPr>
    </w:p>
    <w:p w:rsidR="006F7CA7" w:rsidRDefault="006F7CA7" w:rsidP="005B607E">
      <w:pPr>
        <w:spacing w:line="240" w:lineRule="auto"/>
        <w:rPr>
          <w:rFonts w:ascii="Tahoma" w:eastAsia="Times New Roman" w:hAnsi="Tahoma" w:cs="Tahoma"/>
          <w:color w:val="000000"/>
          <w:sz w:val="20"/>
          <w:szCs w:val="20"/>
        </w:rPr>
      </w:pPr>
      <w:r>
        <w:rPr>
          <w:rFonts w:ascii="Tahoma" w:eastAsia="Times New Roman" w:hAnsi="Tahoma" w:cs="Tahoma"/>
          <w:color w:val="000000"/>
          <w:sz w:val="20"/>
          <w:szCs w:val="20"/>
        </w:rPr>
        <w:lastRenderedPageBreak/>
        <w:t>Cycle of hate, golden age, Crusades and strict/loose interpretations</w:t>
      </w:r>
    </w:p>
    <w:p w:rsidR="006F7CA7" w:rsidRDefault="006F7CA7" w:rsidP="005B607E">
      <w:pPr>
        <w:spacing w:line="240" w:lineRule="auto"/>
        <w:rPr>
          <w:rFonts w:ascii="Tahoma" w:eastAsia="Times New Roman" w:hAnsi="Tahoma" w:cs="Tahoma"/>
          <w:color w:val="000000"/>
          <w:sz w:val="20"/>
          <w:szCs w:val="20"/>
        </w:rPr>
      </w:pPr>
      <w:proofErr w:type="spellStart"/>
      <w:r>
        <w:rPr>
          <w:rFonts w:ascii="Tahoma" w:eastAsia="Times New Roman" w:hAnsi="Tahoma" w:cs="Tahoma"/>
          <w:color w:val="000000"/>
          <w:sz w:val="20"/>
          <w:szCs w:val="20"/>
        </w:rPr>
        <w:t>Qutib’s</w:t>
      </w:r>
      <w:proofErr w:type="spellEnd"/>
      <w:r>
        <w:rPr>
          <w:rFonts w:ascii="Tahoma" w:eastAsia="Times New Roman" w:hAnsi="Tahoma" w:cs="Tahoma"/>
          <w:color w:val="000000"/>
          <w:sz w:val="20"/>
          <w:szCs w:val="20"/>
        </w:rPr>
        <w:t xml:space="preserve"> work</w:t>
      </w:r>
    </w:p>
    <w:p w:rsidR="006F7CA7" w:rsidRDefault="006F7CA7" w:rsidP="005B607E">
      <w:pPr>
        <w:spacing w:line="240" w:lineRule="auto"/>
        <w:rPr>
          <w:rFonts w:ascii="Tahoma" w:eastAsia="Times New Roman" w:hAnsi="Tahoma" w:cs="Tahoma"/>
          <w:color w:val="000000"/>
          <w:sz w:val="20"/>
          <w:szCs w:val="20"/>
        </w:rPr>
      </w:pPr>
      <w:r>
        <w:rPr>
          <w:rFonts w:ascii="Tahoma" w:eastAsia="Times New Roman" w:hAnsi="Tahoma" w:cs="Tahoma"/>
          <w:color w:val="000000"/>
          <w:sz w:val="20"/>
          <w:szCs w:val="20"/>
        </w:rPr>
        <w:t>Army of God and their work</w:t>
      </w:r>
    </w:p>
    <w:p w:rsidR="006F7CA7" w:rsidRDefault="006F7CA7" w:rsidP="005B607E">
      <w:pPr>
        <w:spacing w:line="240" w:lineRule="auto"/>
        <w:rPr>
          <w:rFonts w:ascii="Tahoma" w:eastAsia="Times New Roman" w:hAnsi="Tahoma" w:cs="Tahoma"/>
          <w:color w:val="000000"/>
          <w:sz w:val="20"/>
          <w:szCs w:val="20"/>
        </w:rPr>
      </w:pPr>
      <w:r>
        <w:rPr>
          <w:rFonts w:ascii="Tahoma" w:eastAsia="Times New Roman" w:hAnsi="Tahoma" w:cs="Tahoma"/>
          <w:color w:val="000000"/>
          <w:sz w:val="20"/>
          <w:szCs w:val="20"/>
        </w:rPr>
        <w:t>Definition of terrorism and application</w:t>
      </w:r>
      <w:bookmarkStart w:id="0" w:name="_GoBack"/>
      <w:bookmarkEnd w:id="0"/>
    </w:p>
    <w:p w:rsidR="006F7CA7" w:rsidRPr="005B607E" w:rsidRDefault="006F7CA7" w:rsidP="005B607E">
      <w:pPr>
        <w:spacing w:line="240" w:lineRule="auto"/>
        <w:rPr>
          <w:rFonts w:ascii="Tahoma" w:eastAsia="Times New Roman" w:hAnsi="Tahoma" w:cs="Tahoma"/>
          <w:color w:val="000000"/>
          <w:sz w:val="20"/>
          <w:szCs w:val="20"/>
        </w:rPr>
      </w:pPr>
    </w:p>
    <w:p w:rsidR="005B607E" w:rsidRPr="005B607E" w:rsidRDefault="005B607E" w:rsidP="005B607E">
      <w:pPr>
        <w:spacing w:line="240" w:lineRule="auto"/>
        <w:rPr>
          <w:rFonts w:ascii="Tahoma" w:eastAsia="Times New Roman" w:hAnsi="Tahoma" w:cs="Tahoma"/>
          <w:color w:val="000000"/>
          <w:sz w:val="20"/>
          <w:szCs w:val="20"/>
        </w:rPr>
      </w:pPr>
      <w:r w:rsidRPr="005B607E">
        <w:rPr>
          <w:rFonts w:ascii="Tahoma" w:eastAsia="Times New Roman" w:hAnsi="Tahoma" w:cs="Tahoma"/>
          <w:color w:val="000000"/>
          <w:sz w:val="20"/>
          <w:szCs w:val="20"/>
        </w:rPr>
        <w:t> </w:t>
      </w:r>
    </w:p>
    <w:p w:rsidR="00234B10" w:rsidRDefault="006F7CA7"/>
    <w:sectPr w:rsidR="00234B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07E"/>
    <w:rsid w:val="003E5BD3"/>
    <w:rsid w:val="005B607E"/>
    <w:rsid w:val="006F7CA7"/>
    <w:rsid w:val="00DB1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B60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B6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190790">
      <w:bodyDiv w:val="1"/>
      <w:marLeft w:val="0"/>
      <w:marRight w:val="0"/>
      <w:marTop w:val="0"/>
      <w:marBottom w:val="0"/>
      <w:divBdr>
        <w:top w:val="none" w:sz="0" w:space="0" w:color="auto"/>
        <w:left w:val="none" w:sz="0" w:space="0" w:color="auto"/>
        <w:bottom w:val="none" w:sz="0" w:space="0" w:color="auto"/>
        <w:right w:val="none" w:sz="0" w:space="0" w:color="auto"/>
      </w:divBdr>
      <w:divsChild>
        <w:div w:id="924000911">
          <w:marLeft w:val="0"/>
          <w:marRight w:val="0"/>
          <w:marTop w:val="280"/>
          <w:marBottom w:val="280"/>
          <w:divBdr>
            <w:top w:val="none" w:sz="0" w:space="0" w:color="auto"/>
            <w:left w:val="none" w:sz="0" w:space="0" w:color="auto"/>
            <w:bottom w:val="none" w:sz="0" w:space="0" w:color="auto"/>
            <w:right w:val="none" w:sz="0" w:space="0" w:color="auto"/>
          </w:divBdr>
        </w:div>
        <w:div w:id="1227687357">
          <w:marLeft w:val="0"/>
          <w:marRight w:val="0"/>
          <w:marTop w:val="280"/>
          <w:marBottom w:val="280"/>
          <w:divBdr>
            <w:top w:val="none" w:sz="0" w:space="0" w:color="auto"/>
            <w:left w:val="none" w:sz="0" w:space="0" w:color="auto"/>
            <w:bottom w:val="none" w:sz="0" w:space="0" w:color="auto"/>
            <w:right w:val="none" w:sz="0" w:space="0" w:color="auto"/>
          </w:divBdr>
        </w:div>
        <w:div w:id="986402581">
          <w:marLeft w:val="0"/>
          <w:marRight w:val="0"/>
          <w:marTop w:val="280"/>
          <w:marBottom w:val="280"/>
          <w:divBdr>
            <w:top w:val="none" w:sz="0" w:space="0" w:color="auto"/>
            <w:left w:val="none" w:sz="0" w:space="0" w:color="auto"/>
            <w:bottom w:val="none" w:sz="0" w:space="0" w:color="auto"/>
            <w:right w:val="none" w:sz="0" w:space="0" w:color="auto"/>
          </w:divBdr>
        </w:div>
        <w:div w:id="175460685">
          <w:marLeft w:val="0"/>
          <w:marRight w:val="0"/>
          <w:marTop w:val="280"/>
          <w:marBottom w:val="280"/>
          <w:divBdr>
            <w:top w:val="none" w:sz="0" w:space="0" w:color="auto"/>
            <w:left w:val="none" w:sz="0" w:space="0" w:color="auto"/>
            <w:bottom w:val="none" w:sz="0" w:space="0" w:color="auto"/>
            <w:right w:val="none" w:sz="0" w:space="0" w:color="auto"/>
          </w:divBdr>
        </w:div>
        <w:div w:id="177353081">
          <w:marLeft w:val="0"/>
          <w:marRight w:val="0"/>
          <w:marTop w:val="280"/>
          <w:marBottom w:val="280"/>
          <w:divBdr>
            <w:top w:val="none" w:sz="0" w:space="0" w:color="auto"/>
            <w:left w:val="none" w:sz="0" w:space="0" w:color="auto"/>
            <w:bottom w:val="none" w:sz="0" w:space="0" w:color="auto"/>
            <w:right w:val="none" w:sz="0" w:space="0" w:color="auto"/>
          </w:divBdr>
        </w:div>
        <w:div w:id="2115780285">
          <w:marLeft w:val="0"/>
          <w:marRight w:val="0"/>
          <w:marTop w:val="280"/>
          <w:marBottom w:val="2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2</cp:revision>
  <dcterms:created xsi:type="dcterms:W3CDTF">2015-10-02T14:55:00Z</dcterms:created>
  <dcterms:modified xsi:type="dcterms:W3CDTF">2015-10-02T14:55:00Z</dcterms:modified>
</cp:coreProperties>
</file>